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A4" w:rsidRDefault="00E954A4" w:rsidP="00E954A4">
      <w:pPr>
        <w:pStyle w:val="Nagwek1"/>
      </w:pPr>
      <w:r w:rsidRPr="00E27625">
        <w:rPr>
          <w:noProof/>
          <w:lang w:eastAsia="pl-PL"/>
        </w:rPr>
        <w:drawing>
          <wp:inline distT="0" distB="0" distL="0" distR="0" wp14:anchorId="63502FD3" wp14:editId="1647A7E4">
            <wp:extent cx="5591175" cy="6477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83" r="-21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A4" w:rsidRDefault="00E954A4" w:rsidP="00E954A4">
      <w:pPr>
        <w:pStyle w:val="Nagwek1"/>
      </w:pPr>
      <w:r>
        <w:t>FORMULARZ – RAPORT KOŃCOWY</w:t>
      </w:r>
    </w:p>
    <w:p w:rsidR="00E954A4" w:rsidRPr="00963015" w:rsidRDefault="00E954A4" w:rsidP="00E954A4">
      <w:r>
        <w:t xml:space="preserve">ZAŁĄCZNIK NR 8 DO REGULAMINU </w:t>
      </w:r>
      <w:r w:rsidRPr="00963015">
        <w:t>KONKURSU</w:t>
      </w:r>
      <w:r>
        <w:t xml:space="preserve"> </w:t>
      </w:r>
      <w:r w:rsidRPr="00963015">
        <w:t>„Lokalny System Monitoringu Wód”</w:t>
      </w:r>
    </w:p>
    <w:p w:rsidR="00E954A4" w:rsidRDefault="00E954A4" w:rsidP="00E954A4"/>
    <w:p w:rsidR="00E954A4" w:rsidRDefault="00E954A4" w:rsidP="00E954A4">
      <w:pPr>
        <w:pStyle w:val="Akapitzlist"/>
        <w:numPr>
          <w:ilvl w:val="0"/>
          <w:numId w:val="1"/>
        </w:numPr>
      </w:pPr>
      <w:r>
        <w:t>NAZWA SZKOŁY</w:t>
      </w:r>
    </w:p>
    <w:p w:rsidR="00E954A4" w:rsidRDefault="00E954A4" w:rsidP="00E954A4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954A4" w:rsidTr="00CD4938">
        <w:tc>
          <w:tcPr>
            <w:tcW w:w="9062" w:type="dxa"/>
          </w:tcPr>
          <w:p w:rsidR="00E954A4" w:rsidRDefault="00AE6126" w:rsidP="00CD4938">
            <w:pPr>
              <w:pStyle w:val="Akapitzlist"/>
              <w:ind w:left="0"/>
            </w:pPr>
            <w:r>
              <w:t xml:space="preserve">Zespół Szkół Centrum Kształcenia Rolniczego im. Michała Drzymały w </w:t>
            </w:r>
            <w:proofErr w:type="spellStart"/>
            <w:r>
              <w:t>Brzostowie</w:t>
            </w:r>
            <w:proofErr w:type="spellEnd"/>
          </w:p>
        </w:tc>
      </w:tr>
    </w:tbl>
    <w:p w:rsidR="00E954A4" w:rsidRDefault="00E954A4" w:rsidP="00E954A4"/>
    <w:p w:rsidR="00E954A4" w:rsidRDefault="00E954A4" w:rsidP="00E954A4">
      <w:pPr>
        <w:pStyle w:val="Akapitzlist"/>
        <w:numPr>
          <w:ilvl w:val="0"/>
          <w:numId w:val="1"/>
        </w:numPr>
      </w:pPr>
      <w:r>
        <w:t>ZESPÓŁ PROJEKTOWY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580"/>
      </w:tblGrid>
      <w:tr w:rsidR="00E954A4" w:rsidTr="00CD4938">
        <w:tc>
          <w:tcPr>
            <w:tcW w:w="9062" w:type="dxa"/>
          </w:tcPr>
          <w:p w:rsidR="00E954A4" w:rsidRDefault="00E954A4" w:rsidP="00CD4938">
            <w:r>
              <w:t>1.</w:t>
            </w:r>
            <w:r w:rsidR="002F0F70">
              <w:t xml:space="preserve"> Julia Czarnota</w:t>
            </w:r>
          </w:p>
          <w:p w:rsidR="00E954A4" w:rsidRDefault="00E954A4" w:rsidP="00CD4938">
            <w:r>
              <w:t>2.</w:t>
            </w:r>
            <w:r w:rsidR="002F0F70">
              <w:t xml:space="preserve"> Filip </w:t>
            </w:r>
            <w:proofErr w:type="spellStart"/>
            <w:r w:rsidR="002F0F70">
              <w:t>Ludowicz</w:t>
            </w:r>
            <w:proofErr w:type="spellEnd"/>
          </w:p>
          <w:p w:rsidR="00E954A4" w:rsidRDefault="00E954A4" w:rsidP="00CD4938">
            <w:r>
              <w:t>3.</w:t>
            </w:r>
            <w:r w:rsidR="002F0F70">
              <w:t xml:space="preserve"> Mikołaj Politowski</w:t>
            </w:r>
          </w:p>
          <w:p w:rsidR="00E954A4" w:rsidRDefault="00E954A4" w:rsidP="00CD4938">
            <w:r>
              <w:t>4.</w:t>
            </w:r>
            <w:r w:rsidR="002F0F70">
              <w:t xml:space="preserve"> Michał </w:t>
            </w:r>
            <w:proofErr w:type="spellStart"/>
            <w:r w:rsidR="002F0F70">
              <w:t>Czeppil</w:t>
            </w:r>
            <w:proofErr w:type="spellEnd"/>
          </w:p>
          <w:p w:rsidR="00E954A4" w:rsidRDefault="00E954A4" w:rsidP="00CD4938">
            <w:r>
              <w:t>5.</w:t>
            </w:r>
            <w:r w:rsidR="002F0F70">
              <w:t xml:space="preserve"> Łukasz Lach</w:t>
            </w:r>
          </w:p>
          <w:p w:rsidR="00E954A4" w:rsidRDefault="00E954A4" w:rsidP="00CD4938">
            <w:r>
              <w:t>6.</w:t>
            </w:r>
            <w:r w:rsidR="002F0F70">
              <w:t xml:space="preserve"> Dawid Pawlak</w:t>
            </w:r>
          </w:p>
        </w:tc>
      </w:tr>
    </w:tbl>
    <w:p w:rsidR="00E954A4" w:rsidRDefault="00E954A4" w:rsidP="00E954A4"/>
    <w:p w:rsidR="00E954A4" w:rsidRDefault="00E954A4" w:rsidP="00E954A4">
      <w:pPr>
        <w:pStyle w:val="Akapitzlist"/>
        <w:numPr>
          <w:ilvl w:val="0"/>
          <w:numId w:val="1"/>
        </w:numPr>
      </w:pPr>
      <w:r>
        <w:t>Proszę o opisanie działań wdrożeniowych, na czym polegały i jak zostały zrealizowane.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954A4" w:rsidTr="00CD4938">
        <w:tc>
          <w:tcPr>
            <w:tcW w:w="9062" w:type="dxa"/>
          </w:tcPr>
          <w:p w:rsidR="00E954A4" w:rsidRDefault="00E954A4" w:rsidP="00CD4938">
            <w:pPr>
              <w:pStyle w:val="Akapitzlist"/>
              <w:ind w:left="0"/>
            </w:pPr>
          </w:p>
          <w:p w:rsidR="00AE6126" w:rsidRDefault="002F0F70" w:rsidP="00AE6126">
            <w:pPr>
              <w:jc w:val="both"/>
            </w:pPr>
            <w:r>
              <w:t xml:space="preserve">     </w:t>
            </w:r>
            <w:r w:rsidR="00AE6126">
              <w:t xml:space="preserve">Wykorzystując środki finansowe zapewnione przez Fundację na rzecz Rozwoju Polskiego Rolnictwa,  dokonaliśmy podsiewu runi łąkowej nasionami azotolubnych gatunków traw, założyliśmy łąkę kwietną i zakupiliśmy budki lęgowe dla ptaków. </w:t>
            </w:r>
          </w:p>
          <w:p w:rsidR="002F0F70" w:rsidRDefault="002F0F70" w:rsidP="00AE6126">
            <w:pPr>
              <w:jc w:val="both"/>
            </w:pPr>
          </w:p>
          <w:p w:rsidR="00AE6126" w:rsidRDefault="002F0F70" w:rsidP="00AE6126">
            <w:pPr>
              <w:jc w:val="both"/>
            </w:pPr>
            <w:r>
              <w:t xml:space="preserve">     W działania wdrożeniowe, oprócz zespołu projektowego, została zaangażowana liczna grupa uczniów i nauczycieli naszej szkoły. Część zadań wymagała użycia ciężkiego sprzętu rolniczego.</w:t>
            </w:r>
          </w:p>
          <w:p w:rsidR="002F0F70" w:rsidRDefault="002F0F70" w:rsidP="00AE6126">
            <w:pPr>
              <w:jc w:val="both"/>
            </w:pPr>
          </w:p>
          <w:p w:rsidR="00AE6126" w:rsidRDefault="002F0F70" w:rsidP="00AE6126">
            <w:pPr>
              <w:jc w:val="both"/>
            </w:pPr>
            <w:r>
              <w:t xml:space="preserve">     </w:t>
            </w:r>
            <w:r w:rsidR="00AE6126">
              <w:t>Nasiona kupkówki pospolitej i kostrzewy łąkowej oraz mieszanki roślin kwiatowych wysialiśmy 28 kwietnia 2021 r. Najpierw uczniowie pod nadzorem nauczyciela produkcji roślinnej przygotowali ruń łąkową do podsiew</w:t>
            </w:r>
            <w:r w:rsidR="002D4DD9">
              <w:t>u. Za pomocą narzędzi uprawowych</w:t>
            </w:r>
            <w:r w:rsidR="00AE6126">
              <w:t xml:space="preserve"> (brony talerzowej, kultywatora</w:t>
            </w:r>
            <w:r w:rsidR="002D4DD9">
              <w:t>, wałów</w:t>
            </w:r>
            <w:r w:rsidR="00AE6126">
              <w:t xml:space="preserve"> i włóki łąkowej) została wzruszona gleba a potem siewnikiem rolniczym wysiane nasiona. Wysiew poprzedziło dokładne wymieszanie  nasion dwóch gatunków traw z użyciem betoniarki oraz przygotowanie siewnika. Przy tak niewielkich nasionach</w:t>
            </w:r>
            <w:r w:rsidR="00AE6126" w:rsidRPr="0032708C">
              <w:t xml:space="preserve"> </w:t>
            </w:r>
            <w:r w:rsidR="00AE6126">
              <w:t xml:space="preserve">precyzyjne ich ważenie oraz kalibracja siewnika poprzez wykonanie próby kręconej są niezbędne. Ostatecznie </w:t>
            </w:r>
            <w:r w:rsidR="004616F9">
              <w:t>podsiew traw objął 1 ha łą</w:t>
            </w:r>
            <w:r w:rsidR="00AE6126">
              <w:t>ki przy drodze gruntowej</w:t>
            </w:r>
            <w:r>
              <w:t>, a</w:t>
            </w:r>
            <w:r w:rsidR="00AE6126">
              <w:t xml:space="preserve"> </w:t>
            </w:r>
            <w:r>
              <w:t>łąkę  kwietną o powierzchni 0,3 ha założ</w:t>
            </w:r>
            <w:r w:rsidR="00EC6011">
              <w:t>yliś</w:t>
            </w:r>
            <w:r>
              <w:t>my</w:t>
            </w:r>
            <w:r w:rsidR="004616F9">
              <w:t xml:space="preserve"> </w:t>
            </w:r>
            <w:r w:rsidR="00AE6126">
              <w:t>w wąskim pasie wzdłuż parku.</w:t>
            </w:r>
          </w:p>
          <w:p w:rsidR="00AE6126" w:rsidRDefault="00AE6126" w:rsidP="00AE6126">
            <w:pPr>
              <w:jc w:val="both"/>
            </w:pPr>
          </w:p>
          <w:p w:rsidR="00AE6126" w:rsidRDefault="002F0F70" w:rsidP="00AE6126">
            <w:pPr>
              <w:jc w:val="both"/>
            </w:pPr>
            <w:r>
              <w:t xml:space="preserve">    </w:t>
            </w:r>
            <w:r w:rsidR="00AE6126">
              <w:t>Mniejszą łą</w:t>
            </w:r>
            <w:r>
              <w:t>cz</w:t>
            </w:r>
            <w:r w:rsidR="00AE6126">
              <w:t xml:space="preserve">kę kwietną założyliśmy także przy pałacu, </w:t>
            </w:r>
            <w:r w:rsidR="004616F9">
              <w:t xml:space="preserve">na skwerze </w:t>
            </w:r>
            <w:r>
              <w:t>obok Wozu</w:t>
            </w:r>
            <w:r w:rsidR="00AE6126">
              <w:t xml:space="preserve"> Drzymały. Będą miały z niej pożytek dzikie gatunki pszczół, które zasiedliły przygotowane dla nich owadzie hoteliki.</w:t>
            </w:r>
            <w:r w:rsidR="00EC6011">
              <w:t xml:space="preserve"> </w:t>
            </w:r>
          </w:p>
          <w:p w:rsidR="00E954A4" w:rsidRDefault="00EC6011" w:rsidP="00CD4938">
            <w:pPr>
              <w:pStyle w:val="Akapitzlist"/>
              <w:ind w:left="0"/>
            </w:pPr>
            <w:r>
              <w:t xml:space="preserve"> </w:t>
            </w:r>
          </w:p>
          <w:p w:rsidR="00EC6011" w:rsidRDefault="00F55B01" w:rsidP="00F55B01">
            <w:pPr>
              <w:pStyle w:val="Akapitzlist"/>
              <w:ind w:left="0"/>
              <w:jc w:val="both"/>
            </w:pPr>
            <w:r>
              <w:t xml:space="preserve">     </w:t>
            </w:r>
            <w:r w:rsidR="00EC6011">
              <w:t>Pszczelarze ze szkolnego Koła Pszczelarzy systematycznie doglądają ule pszczół miodnych</w:t>
            </w:r>
            <w:r w:rsidR="00EC6011">
              <w:br/>
              <w:t>z pasieki w parku pod bacznym okiem nauczycielki oraz doświadczonego pszczelarza (ojca jednego z członków zespołu projektowego).</w:t>
            </w:r>
          </w:p>
          <w:p w:rsidR="00EC6011" w:rsidRDefault="00EC6011" w:rsidP="00F55B01">
            <w:pPr>
              <w:pStyle w:val="Akapitzlist"/>
              <w:ind w:left="0"/>
              <w:jc w:val="both"/>
            </w:pPr>
          </w:p>
          <w:p w:rsidR="00EC6011" w:rsidRDefault="00F55B01" w:rsidP="00F55B01">
            <w:pPr>
              <w:pStyle w:val="Akapitzlist"/>
              <w:ind w:left="0"/>
              <w:jc w:val="both"/>
            </w:pPr>
            <w:r>
              <w:t xml:space="preserve">     </w:t>
            </w:r>
            <w:r w:rsidR="00EC6011">
              <w:t xml:space="preserve">Kolejne z zaplanowanych działań to usuwanie zeschniętych </w:t>
            </w:r>
            <w:r w:rsidR="001B5998">
              <w:t>rośl</w:t>
            </w:r>
            <w:r w:rsidR="00EC6011">
              <w:t xml:space="preserve">in szuwarowych </w:t>
            </w:r>
            <w:r>
              <w:br/>
            </w:r>
            <w:r w:rsidR="00EC6011">
              <w:lastRenderedPageBreak/>
              <w:t>z</w:t>
            </w:r>
            <w:r w:rsidR="002D4DD9">
              <w:t xml:space="preserve"> kilku</w:t>
            </w:r>
            <w:r w:rsidR="00EC6011">
              <w:t xml:space="preserve"> trzcinowisk na łące.</w:t>
            </w:r>
            <w:r w:rsidR="001B5998">
              <w:t xml:space="preserve"> Uczniowie drugiej klasy wyc</w:t>
            </w:r>
            <w:r w:rsidR="00BB5305">
              <w:t>ię</w:t>
            </w:r>
            <w:r w:rsidR="001B5998">
              <w:t>li je r</w:t>
            </w:r>
            <w:r w:rsidR="002D4DD9">
              <w:t>ęcznymi kosiarkami spalinowymi i</w:t>
            </w:r>
            <w:r w:rsidR="001B5998">
              <w:t xml:space="preserve"> przewieźli w okolicę sterty obornika.</w:t>
            </w:r>
            <w:r w:rsidR="00BB5305">
              <w:t xml:space="preserve"> Razem z nimi pozbywamy się związków azotu z łąki, a młode rośliny będą kumulowały kolejne porcje związków biogennych.</w:t>
            </w:r>
          </w:p>
          <w:p w:rsidR="00BB5305" w:rsidRDefault="00BB5305" w:rsidP="00F55B01">
            <w:pPr>
              <w:pStyle w:val="Akapitzlist"/>
              <w:ind w:left="0"/>
              <w:jc w:val="both"/>
            </w:pPr>
          </w:p>
          <w:p w:rsidR="00BB5305" w:rsidRDefault="00BB5305" w:rsidP="00F55B01">
            <w:pPr>
              <w:pStyle w:val="Akapitzlist"/>
              <w:ind w:left="0"/>
              <w:jc w:val="both"/>
            </w:pPr>
            <w:r>
              <w:t xml:space="preserve">     Zakupione ze środków FDPA nowe budki lęgowe </w:t>
            </w:r>
            <w:r w:rsidR="00720808">
              <w:t xml:space="preserve">dla ptaków </w:t>
            </w:r>
            <w:r>
              <w:t>zabezpieczyliśmy pokostem lnianym i jesienią rozwie</w:t>
            </w:r>
            <w:r w:rsidR="00720808">
              <w:t>simy w parku. Przy tej okazji wykonamy lustrację</w:t>
            </w:r>
            <w:r>
              <w:t xml:space="preserve"> już istniejących budek i </w:t>
            </w:r>
            <w:r w:rsidR="00720808">
              <w:t>w razie potrzeby oczyścimy je i naprawimy.</w:t>
            </w:r>
          </w:p>
          <w:p w:rsidR="004E6C87" w:rsidRDefault="004E6C87" w:rsidP="00F55B01">
            <w:pPr>
              <w:pStyle w:val="Akapitzlist"/>
              <w:ind w:left="0"/>
              <w:jc w:val="both"/>
            </w:pPr>
          </w:p>
          <w:p w:rsidR="004E6C87" w:rsidRDefault="004E6C87" w:rsidP="00F55B01">
            <w:pPr>
              <w:pStyle w:val="Akapitzlist"/>
              <w:ind w:left="0"/>
              <w:jc w:val="both"/>
            </w:pPr>
            <w:r>
              <w:t xml:space="preserve">     Po analizie stężenia azotanów w wodzie postanowiliśmy ograniczyć tegoroczne nawożenie mineralne  - wiosną o połowę zmniejszyliśmy dawkę nawozów azotowych (51 </w:t>
            </w:r>
            <w:proofErr w:type="spellStart"/>
            <w:r>
              <w:t>kgN</w:t>
            </w:r>
            <w:proofErr w:type="spellEnd"/>
            <w:r>
              <w:t>/ha).</w:t>
            </w:r>
            <w:bookmarkStart w:id="0" w:name="_GoBack"/>
            <w:bookmarkEnd w:id="0"/>
          </w:p>
          <w:p w:rsidR="00720808" w:rsidRDefault="00720808" w:rsidP="00F55B01">
            <w:pPr>
              <w:pStyle w:val="Akapitzlist"/>
              <w:ind w:left="0"/>
              <w:jc w:val="both"/>
            </w:pPr>
          </w:p>
          <w:p w:rsidR="00E954A4" w:rsidRDefault="002D4DD9" w:rsidP="002D4DD9">
            <w:pPr>
              <w:pStyle w:val="Akapitzlist"/>
              <w:ind w:left="0"/>
              <w:jc w:val="both"/>
            </w:pPr>
            <w:r>
              <w:t xml:space="preserve">  </w:t>
            </w:r>
          </w:p>
        </w:tc>
      </w:tr>
    </w:tbl>
    <w:p w:rsidR="00E954A4" w:rsidRDefault="00E954A4" w:rsidP="00E954A4"/>
    <w:p w:rsidR="00E954A4" w:rsidRDefault="00E954A4" w:rsidP="00E954A4"/>
    <w:p w:rsidR="00E954A4" w:rsidRDefault="00E954A4" w:rsidP="00E954A4">
      <w:pPr>
        <w:pStyle w:val="Akapitzlist"/>
        <w:numPr>
          <w:ilvl w:val="0"/>
          <w:numId w:val="1"/>
        </w:numPr>
      </w:pPr>
      <w:r>
        <w:t xml:space="preserve">Proszę o wskazanie rezultatów </w:t>
      </w:r>
      <w:r>
        <w:rPr>
          <w:color w:val="000000"/>
          <w:lang w:eastAsia="pl-PL"/>
        </w:rPr>
        <w:t xml:space="preserve">działań wdrożeniowych.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54A4" w:rsidTr="000B2220">
        <w:trPr>
          <w:trHeight w:val="4527"/>
        </w:trPr>
        <w:tc>
          <w:tcPr>
            <w:tcW w:w="9062" w:type="dxa"/>
          </w:tcPr>
          <w:p w:rsidR="00E954A4" w:rsidRDefault="00E954A4" w:rsidP="00CD4938"/>
          <w:p w:rsidR="00E954A4" w:rsidRDefault="00720808" w:rsidP="00BB5305">
            <w:pPr>
              <w:jc w:val="both"/>
            </w:pPr>
            <w:r>
              <w:t xml:space="preserve">      </w:t>
            </w:r>
            <w:r w:rsidR="00EC6011">
              <w:t>Siew nasion okazał się skuteczny. Chłodny, ale deszczowy maj sprzyjał rozwojowi roślin. Obecnie zauważamy wyraźne rzędy rozwijających się  siewek</w:t>
            </w:r>
            <w:r w:rsidR="00EC6011">
              <w:t xml:space="preserve"> na łąkach kwi</w:t>
            </w:r>
            <w:r>
              <w:t xml:space="preserve">etnych oraz kostrzewy </w:t>
            </w:r>
            <w:r>
              <w:br/>
              <w:t>i kupkówki mię</w:t>
            </w:r>
            <w:r w:rsidR="00EC6011">
              <w:t>dzy trawami użytku zielonego.</w:t>
            </w:r>
            <w:r>
              <w:t xml:space="preserve"> Z niecierpliwością oczekujemy na ich rozrost </w:t>
            </w:r>
            <w:r>
              <w:br/>
              <w:t>w konkurencji z trawami i pojawienie się pierwszych kwiatów.</w:t>
            </w:r>
          </w:p>
          <w:p w:rsidR="00E954A4" w:rsidRDefault="00E954A4" w:rsidP="00BB5305">
            <w:pPr>
              <w:jc w:val="both"/>
            </w:pPr>
          </w:p>
          <w:p w:rsidR="00E954A4" w:rsidRDefault="00720808" w:rsidP="00BB5305">
            <w:pPr>
              <w:jc w:val="both"/>
            </w:pPr>
            <w:r>
              <w:t xml:space="preserve">     </w:t>
            </w:r>
            <w:r w:rsidR="00EC6011">
              <w:t xml:space="preserve">Mamy obecnie na terenie szkoły 3 domki dla pszczół murarek w dwóch lokalizacjach, w tym </w:t>
            </w:r>
            <w:r w:rsidR="00BB5305">
              <w:br/>
            </w:r>
            <w:r w:rsidR="00EC6011">
              <w:t>2 nowo zakupione. Pszczoły już je zasiedliły i w cieple słoneczne dni widać ich intensywną pracę. Czekamy na rozwój miododajnych roślin, które będą prawdopodobnie ich głównym pożytkiem.</w:t>
            </w:r>
            <w:r w:rsidR="00BB5305">
              <w:t xml:space="preserve"> Miejsca te także będą sprzyjającym siedliskiem dla innych zwierząt np. motyli oraz poprawią wizerunkowo obejście szkoły.</w:t>
            </w:r>
          </w:p>
          <w:p w:rsidR="00F55B01" w:rsidRDefault="00720808" w:rsidP="00BB5305">
            <w:pPr>
              <w:jc w:val="both"/>
            </w:pPr>
            <w:r>
              <w:t xml:space="preserve">     </w:t>
            </w:r>
          </w:p>
          <w:p w:rsidR="00E954A4" w:rsidRDefault="002D4DD9" w:rsidP="00BB5305">
            <w:pPr>
              <w:jc w:val="both"/>
            </w:pPr>
            <w:r>
              <w:t xml:space="preserve">     </w:t>
            </w:r>
            <w:r w:rsidR="00720808">
              <w:t xml:space="preserve">Prowadzenie małej pasieki, oprócz korzyści wynikających z zapylania roślin, ma znaczenie dydaktyczne w </w:t>
            </w:r>
            <w:r w:rsidR="00F55B01">
              <w:t>procesie kształcenia</w:t>
            </w:r>
            <w:r w:rsidR="00720808">
              <w:t xml:space="preserve"> uczniów w zawodzie technik rolnik i gospodarcze w postaci pozyskiwanego miodu. </w:t>
            </w:r>
          </w:p>
          <w:p w:rsidR="00F55B01" w:rsidRDefault="00F55B01" w:rsidP="00BB5305">
            <w:pPr>
              <w:jc w:val="both"/>
            </w:pPr>
          </w:p>
          <w:p w:rsidR="00F55B01" w:rsidRDefault="00F55B01" w:rsidP="00BB5305">
            <w:pPr>
              <w:jc w:val="both"/>
            </w:pPr>
            <w:r>
              <w:t xml:space="preserve">     Budki lęgowe oczekują na ich wykorzystanie do rozwoju istniejących populacji ptaków a być może do zadomowienia się w okolicy nowych gatunków. Mamy już gnieżdżącą się </w:t>
            </w:r>
            <w:r w:rsidR="000B2220">
              <w:t>od wielu la</w:t>
            </w:r>
            <w:r>
              <w:t>t sowę, pojawił się dudek, który oznajmia swoją obecność charakterystycznymi porannymi odgłosami.</w:t>
            </w:r>
          </w:p>
          <w:p w:rsidR="000B2220" w:rsidRDefault="000B2220" w:rsidP="00BB5305">
            <w:pPr>
              <w:jc w:val="both"/>
            </w:pPr>
          </w:p>
          <w:p w:rsidR="000B2220" w:rsidRDefault="000B2220" w:rsidP="00BB5305">
            <w:pPr>
              <w:jc w:val="both"/>
            </w:pPr>
            <w:r>
              <w:t xml:space="preserve">    Po wycięciu szuwarów, pozyskaliśmy trochę powierzchni do rozwoju roślinności trawiastej. Najprawdopodobniej te podmokłe stanowiska ponownie porosną trzcinami, ale z pewnością </w:t>
            </w:r>
            <w:r>
              <w:t>pozbyliśmy się pewnej dawki biogenów</w:t>
            </w:r>
            <w:r>
              <w:t xml:space="preserve"> z tego miejsca.</w:t>
            </w:r>
          </w:p>
          <w:p w:rsidR="00F55B01" w:rsidRDefault="00F55B01" w:rsidP="00BB5305">
            <w:pPr>
              <w:jc w:val="both"/>
            </w:pPr>
          </w:p>
          <w:p w:rsidR="00720808" w:rsidRDefault="00F55B01" w:rsidP="00BB5305">
            <w:pPr>
              <w:jc w:val="both"/>
            </w:pPr>
            <w:r>
              <w:t xml:space="preserve">     </w:t>
            </w:r>
            <w:r w:rsidR="00720808">
              <w:t xml:space="preserve">Pośrednim rezultatem działań wdrożeniowych jest aktywacja młodzieży, mobilizacja uczniów do pracy, w której widzą </w:t>
            </w:r>
            <w:r>
              <w:t xml:space="preserve">dalekosiężny </w:t>
            </w:r>
            <w:r w:rsidR="00720808">
              <w:t>cel</w:t>
            </w:r>
            <w:r w:rsidR="000B2220">
              <w:t>; istnieje łączność</w:t>
            </w:r>
            <w:r>
              <w:t xml:space="preserve"> teorii z praktyką. Gdy powrócą z praktyk zawodowych i wakacyjnego wypoczynku zauważą efekty swojej pracy.</w:t>
            </w:r>
          </w:p>
          <w:p w:rsidR="00E954A4" w:rsidRDefault="00E954A4" w:rsidP="00CD4938"/>
          <w:p w:rsidR="00E954A4" w:rsidRDefault="00E954A4" w:rsidP="00CD4938"/>
        </w:tc>
      </w:tr>
    </w:tbl>
    <w:p w:rsidR="00E954A4" w:rsidRDefault="00E954A4" w:rsidP="00E954A4"/>
    <w:p w:rsidR="00E954A4" w:rsidRDefault="00E954A4" w:rsidP="00E954A4">
      <w:pPr>
        <w:pStyle w:val="Akapitzlist"/>
        <w:numPr>
          <w:ilvl w:val="0"/>
          <w:numId w:val="1"/>
        </w:numPr>
      </w:pPr>
      <w:r>
        <w:t xml:space="preserve">Proszę o informację, jak zostanie zachowana trwałość projektu „Zrównoważone rolnictwo </w:t>
      </w:r>
      <w:r w:rsidR="00F55B01">
        <w:br/>
      </w:r>
      <w:r>
        <w:t xml:space="preserve">w służbie bioróżnorodności”. </w:t>
      </w:r>
      <w:r w:rsidRPr="0012006D">
        <w:rPr>
          <w:u w:val="single"/>
        </w:rPr>
        <w:t>Wypełnia opiekun zespołu projektowego.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54A4" w:rsidTr="00CD4938">
        <w:tc>
          <w:tcPr>
            <w:tcW w:w="9062" w:type="dxa"/>
          </w:tcPr>
          <w:p w:rsidR="00E954A4" w:rsidRDefault="00E954A4" w:rsidP="00CD4938"/>
          <w:p w:rsidR="001E16DD" w:rsidRDefault="001E16DD" w:rsidP="002D4DD9">
            <w:pPr>
              <w:jc w:val="both"/>
            </w:pPr>
            <w:r>
              <w:t xml:space="preserve">     </w:t>
            </w:r>
            <w:r w:rsidR="000B2220">
              <w:t xml:space="preserve">Zgodnie z założeniami projektu funkcjonowanie Lokalnego Systemu Monitoringu  Wód oraz działania wdrożeniowe będą kontynuowane przez co najmniej 12 miesięcy. </w:t>
            </w:r>
          </w:p>
          <w:p w:rsidR="00E954A4" w:rsidRDefault="000B2220" w:rsidP="002D4DD9">
            <w:pPr>
              <w:jc w:val="both"/>
            </w:pPr>
            <w:r>
              <w:t>Postaramy się zrealizować pozostałe zadania, w tym założenie nowej sterty obornika na podłożu ze słom</w:t>
            </w:r>
            <w:r w:rsidR="001E16DD">
              <w:t xml:space="preserve">y w celu ograniczenia wycieków biogenów, badanie </w:t>
            </w:r>
            <w:proofErr w:type="spellStart"/>
            <w:r w:rsidR="001E16DD">
              <w:t>pH</w:t>
            </w:r>
            <w:proofErr w:type="spellEnd"/>
            <w:r w:rsidR="001E16DD">
              <w:t xml:space="preserve"> i zawartości składników mineralnych </w:t>
            </w:r>
            <w:r w:rsidR="002D4DD9">
              <w:br/>
            </w:r>
            <w:r w:rsidR="001E16DD">
              <w:t>w glebie w celu optymalizacji nawożenia, stosowanie poplonów na przyoranie, zabezpieczenie włazów studzienek kanalizacyjnych oraz  (w dalszej perspektywie)  wymagające największych nakładów zagospodarowanie brzegów stawu i montaż barier wapiennych na dopływach wody.</w:t>
            </w:r>
          </w:p>
          <w:p w:rsidR="001E16DD" w:rsidRDefault="002D4DD9" w:rsidP="002D4DD9">
            <w:pPr>
              <w:jc w:val="both"/>
            </w:pPr>
            <w:r>
              <w:t xml:space="preserve">      </w:t>
            </w:r>
            <w:r w:rsidR="001E16DD">
              <w:t xml:space="preserve">Powyższe działania powinny na stałe </w:t>
            </w:r>
            <w:r>
              <w:t>wpisać się w wizerunek naszej szkoły i wzbogacić ofertę edukacyjną skierowaną do przyszłych uczniów.</w:t>
            </w:r>
          </w:p>
          <w:p w:rsidR="00E954A4" w:rsidRDefault="00E954A4" w:rsidP="002D4DD9">
            <w:pPr>
              <w:jc w:val="both"/>
            </w:pPr>
          </w:p>
          <w:p w:rsidR="00E954A4" w:rsidRDefault="00E954A4" w:rsidP="00CD4938"/>
        </w:tc>
      </w:tr>
    </w:tbl>
    <w:p w:rsidR="002D4DD9" w:rsidRDefault="002D4DD9" w:rsidP="002D4DD9">
      <w:pPr>
        <w:jc w:val="right"/>
      </w:pPr>
    </w:p>
    <w:p w:rsidR="00700F1C" w:rsidRDefault="002D4DD9" w:rsidP="002D4DD9">
      <w:pPr>
        <w:jc w:val="right"/>
      </w:pPr>
      <w:r>
        <w:t xml:space="preserve"> Roman Jasiński</w:t>
      </w:r>
    </w:p>
    <w:p w:rsidR="002D4DD9" w:rsidRDefault="002D4DD9" w:rsidP="002D4DD9">
      <w:pPr>
        <w:jc w:val="right"/>
      </w:pPr>
      <w:r>
        <w:t>Brzostowo, 28.05.2021 r.</w:t>
      </w:r>
    </w:p>
    <w:sectPr w:rsidR="002D4DD9" w:rsidSect="00E954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50462"/>
    <w:multiLevelType w:val="hybridMultilevel"/>
    <w:tmpl w:val="9B9E9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A4"/>
    <w:rsid w:val="000B2220"/>
    <w:rsid w:val="001B5998"/>
    <w:rsid w:val="001E16DD"/>
    <w:rsid w:val="002D4DD9"/>
    <w:rsid w:val="002F0F70"/>
    <w:rsid w:val="0042287F"/>
    <w:rsid w:val="004616F9"/>
    <w:rsid w:val="004E6C87"/>
    <w:rsid w:val="00700F1C"/>
    <w:rsid w:val="00720808"/>
    <w:rsid w:val="00AE6126"/>
    <w:rsid w:val="00BB5305"/>
    <w:rsid w:val="00D81C04"/>
    <w:rsid w:val="00E954A4"/>
    <w:rsid w:val="00EC6011"/>
    <w:rsid w:val="00F5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4A4"/>
  </w:style>
  <w:style w:type="paragraph" w:styleId="Nagwek1">
    <w:name w:val="heading 1"/>
    <w:basedOn w:val="Normalny"/>
    <w:next w:val="Normalny"/>
    <w:link w:val="Nagwek1Znak"/>
    <w:uiPriority w:val="9"/>
    <w:qFormat/>
    <w:rsid w:val="00E95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4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954A4"/>
    <w:pPr>
      <w:ind w:left="720"/>
      <w:contextualSpacing/>
    </w:pPr>
  </w:style>
  <w:style w:type="table" w:styleId="Tabela-Siatka">
    <w:name w:val="Table Grid"/>
    <w:basedOn w:val="Standardowy"/>
    <w:uiPriority w:val="39"/>
    <w:rsid w:val="00E9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4A4"/>
  </w:style>
  <w:style w:type="paragraph" w:styleId="Nagwek1">
    <w:name w:val="heading 1"/>
    <w:basedOn w:val="Normalny"/>
    <w:next w:val="Normalny"/>
    <w:link w:val="Nagwek1Znak"/>
    <w:uiPriority w:val="9"/>
    <w:qFormat/>
    <w:rsid w:val="00E95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4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954A4"/>
    <w:pPr>
      <w:ind w:left="720"/>
      <w:contextualSpacing/>
    </w:pPr>
  </w:style>
  <w:style w:type="table" w:styleId="Tabela-Siatka">
    <w:name w:val="Table Grid"/>
    <w:basedOn w:val="Standardowy"/>
    <w:uiPriority w:val="39"/>
    <w:rsid w:val="00E9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/</vt:lpstr>
      <vt:lpstr>FORMULARZ – RAPORT KOŃCOWY</vt:lpstr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Stygienko</dc:creator>
  <cp:lastModifiedBy>User</cp:lastModifiedBy>
  <cp:revision>4</cp:revision>
  <dcterms:created xsi:type="dcterms:W3CDTF">2021-05-27T13:11:00Z</dcterms:created>
  <dcterms:modified xsi:type="dcterms:W3CDTF">2021-05-28T13:06:00Z</dcterms:modified>
</cp:coreProperties>
</file>